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07249B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A Paper Template for </w:t>
      </w:r>
      <w:r w:rsidR="0007249B">
        <w:rPr>
          <w:b/>
          <w:bCs/>
          <w:sz w:val="32"/>
          <w:szCs w:val="32"/>
        </w:rPr>
        <w:t xml:space="preserve">International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</w:t>
      </w:r>
      <w:r w:rsidR="0007249B">
        <w:rPr>
          <w:b/>
          <w:bCs/>
          <w:sz w:val="32"/>
          <w:szCs w:val="32"/>
        </w:rPr>
        <w:t>Journal of</w:t>
      </w:r>
      <w:r w:rsidRPr="006D5147">
        <w:rPr>
          <w:b/>
          <w:bCs/>
          <w:sz w:val="32"/>
          <w:szCs w:val="32"/>
        </w:rPr>
        <w:t xml:space="preserve"> </w:t>
      </w:r>
      <w:r w:rsidR="0007249B">
        <w:rPr>
          <w:b/>
          <w:bCs/>
          <w:sz w:val="32"/>
          <w:szCs w:val="32"/>
        </w:rPr>
        <w:t xml:space="preserve">Textile </w:t>
      </w:r>
      <w:r>
        <w:rPr>
          <w:b/>
          <w:bCs/>
          <w:sz w:val="32"/>
          <w:szCs w:val="32"/>
        </w:rPr>
        <w:t>R</w:t>
      </w:r>
      <w:r w:rsidRPr="006D5147">
        <w:rPr>
          <w:b/>
          <w:bCs/>
          <w:sz w:val="32"/>
          <w:szCs w:val="32"/>
        </w:rPr>
        <w:t xml:space="preserve">esearch 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057141">
      <w:pPr>
        <w:pStyle w:val="AuthorAffiliation"/>
        <w:spacing w:after="0"/>
      </w:pPr>
      <w:r>
        <w:rPr>
          <w:vertAlign w:val="superscript"/>
        </w:rPr>
        <w:t>1</w:t>
      </w:r>
      <w:r>
        <w:t>Department of Mechanical Engineering, Canadian University, Toronto, ON, Canada N2S 3K9</w:t>
      </w:r>
    </w:p>
    <w:p w:rsidR="00057141" w:rsidRPr="007F4DFB" w:rsidRDefault="00057141" w:rsidP="0007249B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07249B">
        <w:t>Textiles</w:t>
      </w:r>
      <w:r>
        <w:t xml:space="preserve"> 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C82B8A" w:rsidRDefault="00057141" w:rsidP="00C82B8A">
      <w:pPr>
        <w:pStyle w:val="AuthorEmail"/>
        <w:spacing w:after="60"/>
        <w:rPr>
          <w:lang w:val="en-CA"/>
        </w:rPr>
      </w:pPr>
      <w:r w:rsidRPr="007F4DFB">
        <w:rPr>
          <w:i w:val="0"/>
          <w:iCs/>
          <w:lang w:val="en-CA"/>
        </w:rPr>
        <w:t>Email:</w:t>
      </w:r>
      <w:r w:rsidRPr="007F4DFB">
        <w:rPr>
          <w:lang w:val="en-CA"/>
        </w:rPr>
        <w:t xml:space="preserve"> </w:t>
      </w:r>
      <w:hyperlink r:id="rId7" w:history="1">
        <w:r w:rsidR="00C82B8A" w:rsidRPr="001A23AE">
          <w:rPr>
            <w:rStyle w:val="Hyperlink"/>
            <w:lang w:val="en-CA"/>
          </w:rPr>
          <w:t>Author.Bee@trc.ca</w:t>
        </w:r>
      </w:hyperlink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4F75D9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4F75D9">
        <w:rPr>
          <w:sz w:val="20"/>
          <w:szCs w:val="22"/>
        </w:rPr>
        <w:t>textile</w:t>
      </w:r>
      <w:r w:rsidRPr="00813027">
        <w:rPr>
          <w:sz w:val="20"/>
          <w:szCs w:val="22"/>
        </w:rPr>
        <w:t>,</w:t>
      </w:r>
      <w:r>
        <w:rPr>
          <w:sz w:val="20"/>
          <w:szCs w:val="22"/>
        </w:rPr>
        <w:t xml:space="preserve"> 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proofErr w:type="spellStart"/>
      <w:proofErr w:type="gramStart"/>
      <w:r w:rsidRPr="00057141">
        <w:rPr>
          <w:bCs/>
          <w:i/>
          <w:iCs/>
          <w:sz w:val="20"/>
          <w:szCs w:val="22"/>
        </w:rPr>
        <w:lastRenderedPageBreak/>
        <w:t>A</w:t>
      </w:r>
      <w:proofErr w:type="spellEnd"/>
      <w:proofErr w:type="gramEnd"/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proofErr w:type="gramStart"/>
      <w:r w:rsidRPr="0023334B">
        <w:rPr>
          <w:i/>
          <w:iCs/>
          <w:sz w:val="20"/>
          <w:szCs w:val="22"/>
        </w:rPr>
        <w:t>m</w:t>
      </w:r>
      <w:proofErr w:type="gramEnd"/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density</w:t>
      </w:r>
      <w:proofErr w:type="gramEnd"/>
      <w:r>
        <w:rPr>
          <w:sz w:val="20"/>
          <w:szCs w:val="22"/>
        </w:rPr>
        <w:t xml:space="preserve"> (kg/m</w:t>
      </w:r>
      <w:r w:rsidRPr="00B9298C">
        <w:rPr>
          <w:sz w:val="20"/>
          <w:szCs w:val="22"/>
          <w:vertAlign w:val="superscript"/>
        </w:rPr>
        <w:t>3</w:t>
      </w:r>
      <w:r w:rsidR="004F75D9"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transmissivity</w:t>
      </w:r>
      <w:proofErr w:type="gramEnd"/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C82B8A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GoBack"/>
      <w:bookmarkEnd w:id="0"/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E6" w:rsidRDefault="00C275E6" w:rsidP="00EC3510">
      <w:r>
        <w:separator/>
      </w:r>
    </w:p>
  </w:endnote>
  <w:endnote w:type="continuationSeparator" w:id="0">
    <w:p w:rsidR="00C275E6" w:rsidRDefault="00C275E6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D7273D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E6" w:rsidRDefault="00C275E6" w:rsidP="00EC3510">
      <w:r>
        <w:separator/>
      </w:r>
    </w:p>
  </w:footnote>
  <w:footnote w:type="continuationSeparator" w:id="0">
    <w:p w:rsidR="00C275E6" w:rsidRDefault="00C275E6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Default="00EC3510">
    <w:pPr>
      <w:pStyle w:val="Header"/>
    </w:pPr>
  </w:p>
  <w:p w:rsidR="007C32B9" w:rsidRDefault="007C3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57141"/>
    <w:rsid w:val="0007249B"/>
    <w:rsid w:val="001027F4"/>
    <w:rsid w:val="00185379"/>
    <w:rsid w:val="001D0B3A"/>
    <w:rsid w:val="002009DE"/>
    <w:rsid w:val="00205B91"/>
    <w:rsid w:val="00275442"/>
    <w:rsid w:val="0034427E"/>
    <w:rsid w:val="003474DC"/>
    <w:rsid w:val="00442023"/>
    <w:rsid w:val="004644C1"/>
    <w:rsid w:val="004D2192"/>
    <w:rsid w:val="004D6EEE"/>
    <w:rsid w:val="004E4C48"/>
    <w:rsid w:val="004F75D9"/>
    <w:rsid w:val="0052188E"/>
    <w:rsid w:val="006627A6"/>
    <w:rsid w:val="006833D5"/>
    <w:rsid w:val="006D1428"/>
    <w:rsid w:val="0075342B"/>
    <w:rsid w:val="00766586"/>
    <w:rsid w:val="007C32B9"/>
    <w:rsid w:val="007D269A"/>
    <w:rsid w:val="00883BD7"/>
    <w:rsid w:val="009264E0"/>
    <w:rsid w:val="00952621"/>
    <w:rsid w:val="00962116"/>
    <w:rsid w:val="009A424B"/>
    <w:rsid w:val="00AC631E"/>
    <w:rsid w:val="00AC7798"/>
    <w:rsid w:val="00AE7403"/>
    <w:rsid w:val="00BD08F4"/>
    <w:rsid w:val="00C14937"/>
    <w:rsid w:val="00C275E6"/>
    <w:rsid w:val="00C82B8A"/>
    <w:rsid w:val="00C82C32"/>
    <w:rsid w:val="00CC4235"/>
    <w:rsid w:val="00CE79A7"/>
    <w:rsid w:val="00D42A01"/>
    <w:rsid w:val="00D613ED"/>
    <w:rsid w:val="00D7273D"/>
    <w:rsid w:val="00DA6E41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hor.Bee@tr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2015-12-01T03:20:00Z</dcterms:modified>
</cp:coreProperties>
</file>